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6B" w:rsidRDefault="00F14554" w:rsidP="00F74B6B">
      <w:pPr>
        <w:jc w:val="center"/>
        <w:rPr>
          <w:rFonts w:ascii="High Tower Text" w:hAnsi="High Tower Text"/>
          <w:b/>
          <w:color w:val="FF3300"/>
          <w:sz w:val="72"/>
          <w:szCs w:val="72"/>
        </w:rPr>
      </w:pPr>
      <w:bookmarkStart w:id="0" w:name="_GoBack"/>
      <w:bookmarkEnd w:id="0"/>
      <w:r w:rsidRPr="00F74B6B">
        <w:rPr>
          <w:rFonts w:ascii="High Tower Text" w:hAnsi="High Tower Text"/>
          <w:b/>
          <w:noProof/>
          <w:color w:val="00FF00"/>
          <w:sz w:val="72"/>
          <w:szCs w:val="72"/>
          <w:highlight w:val="darkBlue"/>
          <w:lang w:eastAsia="en-IE"/>
        </w:rPr>
        <w:drawing>
          <wp:anchor distT="0" distB="0" distL="114300" distR="114300" simplePos="0" relativeHeight="251658240" behindDoc="1" locked="0" layoutInCell="1" allowOverlap="1" wp14:anchorId="61E11F91" wp14:editId="1484EDEC">
            <wp:simplePos x="0" y="0"/>
            <wp:positionH relativeFrom="column">
              <wp:posOffset>-790575</wp:posOffset>
            </wp:positionH>
            <wp:positionV relativeFrom="paragraph">
              <wp:posOffset>-542925</wp:posOffset>
            </wp:positionV>
            <wp:extent cx="2033905" cy="971550"/>
            <wp:effectExtent l="76200" t="76200" r="80645" b="8191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jpg"/>
                    <pic:cNvPicPr/>
                  </pic:nvPicPr>
                  <pic:blipFill>
                    <a:blip r:embed="rId5">
                      <a:extLst>
                        <a:ext uri="{28A0092B-C50C-407E-A947-70E740481C1C}">
                          <a14:useLocalDpi xmlns:a14="http://schemas.microsoft.com/office/drawing/2010/main" val="0"/>
                        </a:ext>
                      </a:extLst>
                    </a:blip>
                    <a:stretch>
                      <a:fillRect/>
                    </a:stretch>
                  </pic:blipFill>
                  <pic:spPr>
                    <a:xfrm>
                      <a:off x="0" y="0"/>
                      <a:ext cx="2033905" cy="9715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Pr="00F74B6B">
        <w:rPr>
          <w:rFonts w:ascii="High Tower Text" w:hAnsi="High Tower Text"/>
          <w:b/>
          <w:noProof/>
          <w:color w:val="00FF00"/>
          <w:sz w:val="72"/>
          <w:szCs w:val="72"/>
          <w:highlight w:val="darkBlue"/>
          <w:lang w:eastAsia="en-IE"/>
        </w:rPr>
        <w:drawing>
          <wp:anchor distT="0" distB="0" distL="114300" distR="114300" simplePos="0" relativeHeight="251659264" behindDoc="0" locked="0" layoutInCell="1" allowOverlap="1" wp14:anchorId="06B36159" wp14:editId="2AAA49E2">
            <wp:simplePos x="0" y="0"/>
            <wp:positionH relativeFrom="column">
              <wp:posOffset>4533900</wp:posOffset>
            </wp:positionH>
            <wp:positionV relativeFrom="paragraph">
              <wp:posOffset>-542925</wp:posOffset>
            </wp:positionV>
            <wp:extent cx="1971675" cy="847725"/>
            <wp:effectExtent l="76200" t="76200" r="66675" b="8286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jpg"/>
                    <pic:cNvPicPr/>
                  </pic:nvPicPr>
                  <pic:blipFill>
                    <a:blip r:embed="rId5">
                      <a:extLst>
                        <a:ext uri="{28A0092B-C50C-407E-A947-70E740481C1C}">
                          <a14:useLocalDpi xmlns:a14="http://schemas.microsoft.com/office/drawing/2010/main" val="0"/>
                        </a:ext>
                      </a:extLst>
                    </a:blip>
                    <a:stretch>
                      <a:fillRect/>
                    </a:stretch>
                  </pic:blipFill>
                  <pic:spPr>
                    <a:xfrm>
                      <a:off x="0" y="0"/>
                      <a:ext cx="1971675" cy="84772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F74B6B" w:rsidRPr="00F74B6B">
        <w:rPr>
          <w:rFonts w:ascii="High Tower Text" w:hAnsi="High Tower Text"/>
          <w:b/>
          <w:color w:val="00FF00"/>
          <w:sz w:val="72"/>
          <w:szCs w:val="72"/>
          <w:highlight w:val="darkBlue"/>
        </w:rPr>
        <w:t>I</w:t>
      </w:r>
      <w:r w:rsidR="00F74B6B" w:rsidRPr="00F74B6B">
        <w:rPr>
          <w:rFonts w:ascii="High Tower Text" w:hAnsi="High Tower Text"/>
          <w:b/>
          <w:color w:val="FFFFFF" w:themeColor="background1"/>
          <w:sz w:val="72"/>
          <w:szCs w:val="72"/>
          <w:highlight w:val="darkBlue"/>
        </w:rPr>
        <w:t>r</w:t>
      </w:r>
      <w:r w:rsidR="00F74B6B" w:rsidRPr="00F74B6B">
        <w:rPr>
          <w:rFonts w:ascii="High Tower Text" w:hAnsi="High Tower Text"/>
          <w:b/>
          <w:color w:val="FF3300"/>
          <w:sz w:val="72"/>
          <w:szCs w:val="72"/>
          <w:highlight w:val="darkBlue"/>
        </w:rPr>
        <w:t>i</w:t>
      </w:r>
      <w:r w:rsidR="00F74B6B" w:rsidRPr="00F74B6B">
        <w:rPr>
          <w:rFonts w:ascii="High Tower Text" w:hAnsi="High Tower Text"/>
          <w:b/>
          <w:color w:val="00FF00"/>
          <w:sz w:val="72"/>
          <w:szCs w:val="72"/>
          <w:highlight w:val="darkBlue"/>
        </w:rPr>
        <w:t>s</w:t>
      </w:r>
      <w:r w:rsidR="00F74B6B" w:rsidRPr="00F74B6B">
        <w:rPr>
          <w:rFonts w:ascii="High Tower Text" w:hAnsi="High Tower Text"/>
          <w:b/>
          <w:color w:val="FFFFFF" w:themeColor="background1"/>
          <w:sz w:val="72"/>
          <w:szCs w:val="72"/>
          <w:highlight w:val="darkBlue"/>
        </w:rPr>
        <w:t>h</w:t>
      </w:r>
      <w:r w:rsidR="00F74B6B" w:rsidRPr="00F74B6B">
        <w:rPr>
          <w:rFonts w:ascii="High Tower Text" w:hAnsi="High Tower Text"/>
          <w:b/>
          <w:sz w:val="72"/>
          <w:szCs w:val="72"/>
          <w:highlight w:val="darkBlue"/>
        </w:rPr>
        <w:t xml:space="preserve"> </w:t>
      </w:r>
      <w:r w:rsidR="00F74B6B" w:rsidRPr="00F74B6B">
        <w:rPr>
          <w:rFonts w:ascii="High Tower Text" w:hAnsi="High Tower Text"/>
          <w:b/>
          <w:color w:val="FF3300"/>
          <w:sz w:val="72"/>
          <w:szCs w:val="72"/>
          <w:highlight w:val="darkBlue"/>
        </w:rPr>
        <w:t>F</w:t>
      </w:r>
      <w:r w:rsidR="00F74B6B" w:rsidRPr="00F74B6B">
        <w:rPr>
          <w:rFonts w:ascii="High Tower Text" w:hAnsi="High Tower Text"/>
          <w:b/>
          <w:color w:val="00FF00"/>
          <w:sz w:val="72"/>
          <w:szCs w:val="72"/>
          <w:highlight w:val="darkBlue"/>
        </w:rPr>
        <w:t>a</w:t>
      </w:r>
      <w:r w:rsidR="00F74B6B" w:rsidRPr="00F74B6B">
        <w:rPr>
          <w:rFonts w:ascii="High Tower Text" w:hAnsi="High Tower Text"/>
          <w:b/>
          <w:color w:val="FFFFFF" w:themeColor="background1"/>
          <w:sz w:val="72"/>
          <w:szCs w:val="72"/>
          <w:highlight w:val="darkBlue"/>
        </w:rPr>
        <w:t>m</w:t>
      </w:r>
      <w:r w:rsidR="00F74B6B" w:rsidRPr="00F74B6B">
        <w:rPr>
          <w:rFonts w:ascii="High Tower Text" w:hAnsi="High Tower Text"/>
          <w:b/>
          <w:color w:val="FF3300"/>
          <w:sz w:val="72"/>
          <w:szCs w:val="72"/>
          <w:highlight w:val="darkBlue"/>
        </w:rPr>
        <w:t>i</w:t>
      </w:r>
      <w:r w:rsidR="00F74B6B" w:rsidRPr="00F74B6B">
        <w:rPr>
          <w:rFonts w:ascii="High Tower Text" w:hAnsi="High Tower Text"/>
          <w:b/>
          <w:color w:val="00FF00"/>
          <w:sz w:val="72"/>
          <w:szCs w:val="72"/>
          <w:highlight w:val="darkBlue"/>
        </w:rPr>
        <w:t>n</w:t>
      </w:r>
      <w:r w:rsidR="00F74B6B" w:rsidRPr="00F74B6B">
        <w:rPr>
          <w:rFonts w:ascii="High Tower Text" w:hAnsi="High Tower Text"/>
          <w:b/>
          <w:color w:val="FFFFFF" w:themeColor="background1"/>
          <w:sz w:val="72"/>
          <w:szCs w:val="72"/>
          <w:highlight w:val="darkBlue"/>
        </w:rPr>
        <w:t>e</w:t>
      </w:r>
      <w:r w:rsidR="00F74B6B" w:rsidRPr="00F74B6B">
        <w:rPr>
          <w:rFonts w:ascii="High Tower Text" w:hAnsi="High Tower Text"/>
          <w:b/>
          <w:color w:val="FF3300"/>
          <w:sz w:val="72"/>
          <w:szCs w:val="72"/>
          <w:highlight w:val="darkBlue"/>
        </w:rPr>
        <w:t>.</w:t>
      </w:r>
    </w:p>
    <w:p w:rsidR="0025047C" w:rsidRDefault="0025047C" w:rsidP="0025047C">
      <w:pPr>
        <w:rPr>
          <w:rFonts w:ascii="High Tower Text" w:hAnsi="High Tower Text"/>
          <w:b/>
          <w:sz w:val="30"/>
          <w:szCs w:val="30"/>
        </w:rPr>
      </w:pPr>
    </w:p>
    <w:p w:rsidR="00F14554" w:rsidRDefault="00F14554" w:rsidP="00610E30">
      <w:pPr>
        <w:rPr>
          <w:rFonts w:ascii="High Tower Text" w:hAnsi="High Tower Text"/>
          <w:b/>
          <w:sz w:val="30"/>
          <w:szCs w:val="30"/>
        </w:rPr>
      </w:pPr>
    </w:p>
    <w:p w:rsidR="00610E30" w:rsidRPr="00963E22" w:rsidRDefault="00610E30" w:rsidP="00610E30">
      <w:pPr>
        <w:rPr>
          <w:rFonts w:ascii="High Tower Text" w:hAnsi="High Tower Text"/>
          <w:b/>
          <w:color w:val="FFFFFF" w:themeColor="background1"/>
          <w:sz w:val="30"/>
          <w:szCs w:val="30"/>
        </w:rPr>
      </w:pPr>
      <w:r w:rsidRPr="00963E22">
        <w:rPr>
          <w:rFonts w:ascii="High Tower Text" w:hAnsi="High Tower Text"/>
          <w:b/>
          <w:color w:val="FFFFFF" w:themeColor="background1"/>
          <w:sz w:val="30"/>
          <w:szCs w:val="30"/>
          <w:highlight w:val="darkBlue"/>
        </w:rPr>
        <w:t>Introduction</w:t>
      </w:r>
      <w:r w:rsidRPr="00963E22">
        <w:rPr>
          <w:rFonts w:ascii="High Tower Text" w:hAnsi="High Tower Text"/>
          <w:b/>
          <w:color w:val="FFFFFF" w:themeColor="background1"/>
          <w:sz w:val="30"/>
          <w:szCs w:val="30"/>
        </w:rPr>
        <w:t xml:space="preserve"> </w:t>
      </w:r>
    </w:p>
    <w:p w:rsidR="00610E30" w:rsidRPr="00F14554" w:rsidRDefault="00F74B6B" w:rsidP="00610E30">
      <w:pPr>
        <w:rPr>
          <w:rFonts w:ascii="High Tower Text" w:hAnsi="High Tower Text"/>
          <w:sz w:val="26"/>
          <w:szCs w:val="26"/>
        </w:rPr>
      </w:pPr>
      <w:r w:rsidRPr="00F14554">
        <w:rPr>
          <w:rFonts w:ascii="High Tower Text" w:hAnsi="High Tower Text"/>
          <w:sz w:val="26"/>
          <w:szCs w:val="26"/>
        </w:rPr>
        <w:t xml:space="preserve">The Irish potato famine </w:t>
      </w:r>
      <w:r w:rsidR="0025047C" w:rsidRPr="00F14554">
        <w:rPr>
          <w:rFonts w:ascii="High Tower Text" w:hAnsi="High Tower Text"/>
          <w:sz w:val="26"/>
          <w:szCs w:val="26"/>
        </w:rPr>
        <w:t>started in September</w:t>
      </w:r>
      <w:r w:rsidR="00610E30" w:rsidRPr="00F14554">
        <w:rPr>
          <w:rFonts w:ascii="High Tower Text" w:hAnsi="High Tower Text"/>
          <w:sz w:val="26"/>
          <w:szCs w:val="26"/>
        </w:rPr>
        <w:t xml:space="preserve"> in</w:t>
      </w:r>
      <w:r w:rsidR="0025047C" w:rsidRPr="00F14554">
        <w:rPr>
          <w:rFonts w:ascii="High Tower Text" w:hAnsi="High Tower Text"/>
          <w:sz w:val="26"/>
          <w:szCs w:val="26"/>
        </w:rPr>
        <w:t xml:space="preserve"> 1845 and went on until </w:t>
      </w:r>
      <w:proofErr w:type="gramStart"/>
      <w:r w:rsidR="0025047C" w:rsidRPr="00F14554">
        <w:rPr>
          <w:rFonts w:ascii="High Tower Text" w:hAnsi="High Tower Text"/>
          <w:sz w:val="26"/>
          <w:szCs w:val="26"/>
        </w:rPr>
        <w:t>1852</w:t>
      </w:r>
      <w:r w:rsidR="00610E30" w:rsidRPr="00F14554">
        <w:rPr>
          <w:rFonts w:ascii="High Tower Text" w:hAnsi="High Tower Text"/>
          <w:sz w:val="26"/>
          <w:szCs w:val="26"/>
        </w:rPr>
        <w:t>,</w:t>
      </w:r>
      <w:proofErr w:type="gramEnd"/>
      <w:r w:rsidR="00610E30" w:rsidRPr="00F14554">
        <w:rPr>
          <w:rFonts w:ascii="High Tower Text" w:hAnsi="High Tower Text"/>
          <w:sz w:val="26"/>
          <w:szCs w:val="26"/>
        </w:rPr>
        <w:t xml:space="preserve"> it </w:t>
      </w:r>
      <w:r w:rsidR="0025047C" w:rsidRPr="00F14554">
        <w:rPr>
          <w:rFonts w:ascii="High Tower Text" w:hAnsi="High Tower Text"/>
          <w:sz w:val="26"/>
          <w:szCs w:val="26"/>
        </w:rPr>
        <w:t>killed over a million men, women and children in Ireland and caused another million to flee the country.</w:t>
      </w:r>
      <w:r w:rsidR="00610E30" w:rsidRPr="00F14554">
        <w:rPr>
          <w:rFonts w:ascii="High Tower Text" w:hAnsi="High Tower Text"/>
          <w:sz w:val="26"/>
          <w:szCs w:val="26"/>
        </w:rPr>
        <w:t xml:space="preserve"> Before the famine</w:t>
      </w:r>
      <w:r w:rsidR="00F14554">
        <w:rPr>
          <w:rFonts w:ascii="High Tower Text" w:hAnsi="High Tower Text"/>
          <w:sz w:val="26"/>
          <w:szCs w:val="26"/>
        </w:rPr>
        <w:t>,</w:t>
      </w:r>
      <w:r w:rsidR="00610E30" w:rsidRPr="00F14554">
        <w:rPr>
          <w:rFonts w:ascii="High Tower Text" w:hAnsi="High Tower Text"/>
          <w:sz w:val="26"/>
          <w:szCs w:val="26"/>
        </w:rPr>
        <w:t xml:space="preserve"> all the families in Ireland relied on potatoes and one year the potatoes failed from something called ‘potato blight’. Many of the potatoes were found to have gone black and rotten and their leaves had withered.</w:t>
      </w:r>
    </w:p>
    <w:p w:rsidR="00207054" w:rsidRPr="00963E22" w:rsidRDefault="00F14554" w:rsidP="00207054">
      <w:pPr>
        <w:rPr>
          <w:rFonts w:ascii="High Tower Text" w:hAnsi="High Tower Text"/>
          <w:b/>
          <w:color w:val="FFFFFF" w:themeColor="background1"/>
          <w:sz w:val="30"/>
          <w:szCs w:val="30"/>
        </w:rPr>
      </w:pPr>
      <w:r w:rsidRPr="00477BB2">
        <w:rPr>
          <w:rFonts w:ascii="High Tower Text" w:hAnsi="High Tower Text"/>
          <w:b/>
          <w:color w:val="FFFFFF" w:themeColor="background1"/>
          <w:sz w:val="30"/>
          <w:szCs w:val="30"/>
          <w:highlight w:val="darkBlue"/>
        </w:rPr>
        <w:t>Catas</w:t>
      </w:r>
      <w:r w:rsidR="00477BB2" w:rsidRPr="00477BB2">
        <w:rPr>
          <w:rFonts w:ascii="High Tower Text" w:hAnsi="High Tower Text"/>
          <w:b/>
          <w:color w:val="FFFFFF" w:themeColor="background1"/>
          <w:sz w:val="30"/>
          <w:szCs w:val="30"/>
          <w:highlight w:val="darkBlue"/>
        </w:rPr>
        <w:t>trophe for the Poor</w:t>
      </w:r>
    </w:p>
    <w:p w:rsidR="00610E30" w:rsidRPr="00F14554" w:rsidRDefault="00207054" w:rsidP="00610E30">
      <w:pPr>
        <w:rPr>
          <w:rFonts w:ascii="High Tower Text" w:hAnsi="High Tower Text"/>
          <w:sz w:val="26"/>
          <w:szCs w:val="26"/>
        </w:rPr>
      </w:pPr>
      <w:r w:rsidRPr="00F14554">
        <w:rPr>
          <w:rFonts w:ascii="High Tower Text" w:hAnsi="High Tower Text"/>
          <w:sz w:val="26"/>
          <w:szCs w:val="26"/>
        </w:rPr>
        <w:t>In the harvest of 1845, between one-third and half of the potato crop was destroyed by the strange disease.</w:t>
      </w:r>
      <w:r w:rsidR="00610E30" w:rsidRPr="00F14554">
        <w:rPr>
          <w:rFonts w:ascii="High Tower Text" w:hAnsi="High Tower Text"/>
          <w:sz w:val="26"/>
          <w:szCs w:val="26"/>
        </w:rPr>
        <w:t xml:space="preserve"> It</w:t>
      </w:r>
      <w:r w:rsidR="00610E30" w:rsidRPr="00F14554">
        <w:rPr>
          <w:sz w:val="26"/>
          <w:szCs w:val="26"/>
        </w:rPr>
        <w:t xml:space="preserve"> </w:t>
      </w:r>
      <w:r w:rsidR="00610E30" w:rsidRPr="00F14554">
        <w:rPr>
          <w:rFonts w:ascii="High Tower Text" w:hAnsi="High Tower Text"/>
          <w:sz w:val="26"/>
          <w:szCs w:val="26"/>
        </w:rPr>
        <w:t xml:space="preserve">was one of the greatest catastrophes of the nineteenth century. In Ireland, one in four people died or emigrated. In Ireland, most of the best land was used for </w:t>
      </w:r>
      <w:proofErr w:type="gramStart"/>
      <w:r w:rsidR="00610E30" w:rsidRPr="00F14554">
        <w:rPr>
          <w:rFonts w:ascii="High Tower Text" w:hAnsi="High Tower Text"/>
          <w:sz w:val="26"/>
          <w:szCs w:val="26"/>
        </w:rPr>
        <w:t>cattle,</w:t>
      </w:r>
      <w:proofErr w:type="gramEnd"/>
      <w:r w:rsidR="00610E30" w:rsidRPr="00F14554">
        <w:rPr>
          <w:rFonts w:ascii="High Tower Text" w:hAnsi="High Tower Text"/>
          <w:sz w:val="26"/>
          <w:szCs w:val="26"/>
        </w:rPr>
        <w:t xml:space="preserve"> poor farmers were left to grow potatoes, and not much else. To make matters worse, there were more mouths to feed because the population was growing. For help, starving families turned to the Church, the workhouses and landlords, churches could not feed so many hungry people.</w:t>
      </w:r>
      <w:r w:rsidR="00610E30" w:rsidRPr="00F14554">
        <w:rPr>
          <w:sz w:val="26"/>
          <w:szCs w:val="26"/>
        </w:rPr>
        <w:t xml:space="preserve"> </w:t>
      </w:r>
      <w:r w:rsidR="00610E30" w:rsidRPr="00F14554">
        <w:rPr>
          <w:rFonts w:ascii="High Tower Text" w:hAnsi="High Tower Text"/>
          <w:sz w:val="26"/>
          <w:szCs w:val="26"/>
        </w:rPr>
        <w:t>Nor could workhouses, which became so overcrowded many people died from diseases.</w:t>
      </w:r>
    </w:p>
    <w:p w:rsidR="00963E22" w:rsidRDefault="00610E30" w:rsidP="00610E30">
      <w:pPr>
        <w:rPr>
          <w:rFonts w:ascii="High Tower Text" w:hAnsi="High Tower Text"/>
          <w:b/>
          <w:color w:val="FFFFFF" w:themeColor="background1"/>
          <w:sz w:val="30"/>
          <w:szCs w:val="30"/>
        </w:rPr>
      </w:pPr>
      <w:r w:rsidRPr="00963E22">
        <w:rPr>
          <w:rFonts w:ascii="High Tower Text" w:hAnsi="High Tower Text"/>
          <w:b/>
          <w:color w:val="FFFFFF" w:themeColor="background1"/>
          <w:sz w:val="30"/>
          <w:szCs w:val="30"/>
          <w:highlight w:val="darkBlue"/>
        </w:rPr>
        <w:t>Coffin ships</w:t>
      </w:r>
    </w:p>
    <w:p w:rsidR="00610E30" w:rsidRPr="00F14554" w:rsidRDefault="00FA4DA3" w:rsidP="00610E30">
      <w:pPr>
        <w:rPr>
          <w:rFonts w:ascii="High Tower Text" w:hAnsi="High Tower Text"/>
          <w:sz w:val="26"/>
          <w:szCs w:val="26"/>
        </w:rPr>
      </w:pPr>
      <w:r w:rsidRPr="00F14554">
        <w:rPr>
          <w:rFonts w:ascii="High Tower Text" w:hAnsi="High Tower Text"/>
          <w:sz w:val="26"/>
          <w:szCs w:val="26"/>
        </w:rPr>
        <w:t xml:space="preserve">Many of the Irish people </w:t>
      </w:r>
      <w:proofErr w:type="gramStart"/>
      <w:r w:rsidR="00477BB2">
        <w:rPr>
          <w:rFonts w:ascii="High Tower Text" w:hAnsi="High Tower Text"/>
          <w:sz w:val="26"/>
          <w:szCs w:val="26"/>
        </w:rPr>
        <w:t>e</w:t>
      </w:r>
      <w:r w:rsidR="00477BB2" w:rsidRPr="00F14554">
        <w:rPr>
          <w:rFonts w:ascii="High Tower Text" w:hAnsi="High Tower Text"/>
          <w:sz w:val="26"/>
          <w:szCs w:val="26"/>
        </w:rPr>
        <w:t>migrated</w:t>
      </w:r>
      <w:proofErr w:type="gramEnd"/>
      <w:r w:rsidR="00477BB2">
        <w:rPr>
          <w:rFonts w:ascii="High Tower Text" w:hAnsi="High Tower Text"/>
          <w:sz w:val="26"/>
          <w:szCs w:val="26"/>
        </w:rPr>
        <w:t xml:space="preserve"> </w:t>
      </w:r>
      <w:r w:rsidRPr="00F14554">
        <w:rPr>
          <w:rFonts w:ascii="High Tower Text" w:hAnsi="High Tower Text"/>
          <w:sz w:val="26"/>
          <w:szCs w:val="26"/>
        </w:rPr>
        <w:t xml:space="preserve">to </w:t>
      </w:r>
      <w:r w:rsidR="00610E30" w:rsidRPr="00F14554">
        <w:rPr>
          <w:rFonts w:ascii="High Tower Text" w:hAnsi="High Tower Text"/>
          <w:sz w:val="26"/>
          <w:szCs w:val="26"/>
        </w:rPr>
        <w:t>America;</w:t>
      </w:r>
      <w:r w:rsidR="00477BB2">
        <w:rPr>
          <w:rFonts w:ascii="High Tower Text" w:hAnsi="High Tower Text"/>
          <w:sz w:val="26"/>
          <w:szCs w:val="26"/>
        </w:rPr>
        <w:t xml:space="preserve"> their</w:t>
      </w:r>
      <w:r w:rsidRPr="00F14554">
        <w:rPr>
          <w:rFonts w:ascii="High Tower Text" w:hAnsi="High Tower Text"/>
          <w:sz w:val="26"/>
          <w:szCs w:val="26"/>
        </w:rPr>
        <w:t xml:space="preserve"> form of transport was using coffin ships.</w:t>
      </w:r>
      <w:r w:rsidR="00610E30" w:rsidRPr="00F14554">
        <w:rPr>
          <w:rFonts w:ascii="High Tower Text" w:hAnsi="High Tower Text"/>
          <w:sz w:val="26"/>
          <w:szCs w:val="26"/>
        </w:rPr>
        <w:t xml:space="preserve"> Some 'Coffin Ships' took 3 months to cross the ocean to North America. Migrant ships were called 'Coffin Ships', because so many people died. It's thought that in 1846/1847 20,000 people died in migrant ships sailing to Canada alone! To escape famine at home, many poor Irish emigrated to America and Canada. They went in ships. Charities paid for tickets for some poor families.</w:t>
      </w:r>
    </w:p>
    <w:p w:rsidR="00963E22" w:rsidRDefault="00963E22" w:rsidP="00610E30">
      <w:pPr>
        <w:rPr>
          <w:rFonts w:ascii="High Tower Text" w:hAnsi="High Tower Text"/>
          <w:b/>
          <w:color w:val="FFFFFF" w:themeColor="background1"/>
          <w:sz w:val="30"/>
          <w:szCs w:val="30"/>
        </w:rPr>
      </w:pPr>
      <w:r w:rsidRPr="00963E22">
        <w:rPr>
          <w:rFonts w:ascii="High Tower Text" w:hAnsi="High Tower Text"/>
          <w:b/>
          <w:color w:val="FFFFFF" w:themeColor="background1"/>
          <w:sz w:val="30"/>
          <w:szCs w:val="30"/>
          <w:highlight w:val="darkBlue"/>
        </w:rPr>
        <w:t>Conclusion</w:t>
      </w:r>
    </w:p>
    <w:p w:rsidR="00207054" w:rsidRPr="00207054" w:rsidRDefault="00963E22" w:rsidP="00207054">
      <w:pPr>
        <w:rPr>
          <w:rFonts w:ascii="High Tower Text" w:hAnsi="High Tower Text"/>
          <w:sz w:val="30"/>
          <w:szCs w:val="30"/>
        </w:rPr>
      </w:pPr>
      <w:r w:rsidRPr="00F14554">
        <w:rPr>
          <w:rFonts w:ascii="High Tower Text" w:hAnsi="High Tower Text"/>
          <w:sz w:val="26"/>
          <w:szCs w:val="26"/>
        </w:rPr>
        <w:t>Potato blight still hit</w:t>
      </w:r>
      <w:r w:rsidR="00477BB2">
        <w:rPr>
          <w:rFonts w:ascii="High Tower Text" w:hAnsi="High Tower Text"/>
          <w:sz w:val="26"/>
          <w:szCs w:val="26"/>
        </w:rPr>
        <w:t>s</w:t>
      </w:r>
      <w:r w:rsidRPr="00F14554">
        <w:rPr>
          <w:rFonts w:ascii="High Tower Text" w:hAnsi="High Tower Text"/>
          <w:sz w:val="26"/>
          <w:szCs w:val="26"/>
        </w:rPr>
        <w:t xml:space="preserve"> the potatoes now but we don’t rely on potatoes like they did in the 19</w:t>
      </w:r>
      <w:r w:rsidRPr="00F14554">
        <w:rPr>
          <w:rFonts w:ascii="High Tower Text" w:hAnsi="High Tower Text"/>
          <w:sz w:val="26"/>
          <w:szCs w:val="26"/>
          <w:vertAlign w:val="superscript"/>
        </w:rPr>
        <w:t>th</w:t>
      </w:r>
      <w:r w:rsidRPr="00F14554">
        <w:rPr>
          <w:rFonts w:ascii="High Tower Text" w:hAnsi="High Tower Text"/>
          <w:sz w:val="26"/>
          <w:szCs w:val="26"/>
        </w:rPr>
        <w:t xml:space="preserve"> century. We still use potatoes but there are now many solutions for treating potato blight. We lost 40% of the population </w:t>
      </w:r>
      <w:r w:rsidR="00F14554" w:rsidRPr="00F14554">
        <w:rPr>
          <w:rFonts w:ascii="High Tower Text" w:hAnsi="High Tower Text"/>
          <w:sz w:val="26"/>
          <w:szCs w:val="26"/>
        </w:rPr>
        <w:t>in the famine. Churches and landlord</w:t>
      </w:r>
      <w:r w:rsidR="00477BB2">
        <w:rPr>
          <w:rFonts w:ascii="High Tower Text" w:hAnsi="High Tower Text"/>
          <w:sz w:val="26"/>
          <w:szCs w:val="26"/>
        </w:rPr>
        <w:t>s</w:t>
      </w:r>
      <w:r w:rsidR="00F14554" w:rsidRPr="00F14554">
        <w:rPr>
          <w:rFonts w:ascii="High Tower Text" w:hAnsi="High Tower Text"/>
          <w:sz w:val="26"/>
          <w:szCs w:val="26"/>
        </w:rPr>
        <w:t xml:space="preserve"> helped and bought the ticket for some poor family for the coffin ship.   </w:t>
      </w:r>
    </w:p>
    <w:sectPr w:rsidR="00207054" w:rsidRPr="00207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6B"/>
    <w:rsid w:val="00207054"/>
    <w:rsid w:val="00243FF8"/>
    <w:rsid w:val="0025047C"/>
    <w:rsid w:val="002636C4"/>
    <w:rsid w:val="00477BB2"/>
    <w:rsid w:val="00610E30"/>
    <w:rsid w:val="00963E22"/>
    <w:rsid w:val="00F14554"/>
    <w:rsid w:val="00F364A9"/>
    <w:rsid w:val="00F74B6B"/>
    <w:rsid w:val="00FA4D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2015-09-17T10:02:00Z</cp:lastPrinted>
  <dcterms:created xsi:type="dcterms:W3CDTF">2015-09-21T12:27:00Z</dcterms:created>
  <dcterms:modified xsi:type="dcterms:W3CDTF">2015-09-21T12:27:00Z</dcterms:modified>
</cp:coreProperties>
</file>